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70F7" w14:textId="6F80C070" w:rsidR="006D0B61" w:rsidRDefault="006D0B61" w:rsidP="006D0B61">
      <w:pPr>
        <w:jc w:val="center"/>
      </w:pPr>
      <w:r>
        <w:rPr>
          <w:noProof/>
        </w:rPr>
        <w:drawing>
          <wp:inline distT="0" distB="0" distL="0" distR="0" wp14:anchorId="39637E07" wp14:editId="5DC39AA7">
            <wp:extent cx="5575300" cy="5080000"/>
            <wp:effectExtent l="0" t="0" r="0" b="0"/>
            <wp:docPr id="1952215979" name="Picture 2" descr="A blue building with a tall chimn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15979" name="Picture 2" descr="A blue building with a tall chimne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575300" cy="5080000"/>
                    </a:xfrm>
                    <a:prstGeom prst="rect">
                      <a:avLst/>
                    </a:prstGeom>
                  </pic:spPr>
                </pic:pic>
              </a:graphicData>
            </a:graphic>
          </wp:inline>
        </w:drawing>
      </w:r>
    </w:p>
    <w:p w14:paraId="795C850E" w14:textId="77777777" w:rsidR="006D0B61" w:rsidRDefault="006D0B61" w:rsidP="006D0B61"/>
    <w:p w14:paraId="6EAB2AB0" w14:textId="58CB92EF" w:rsidR="004D6F09" w:rsidRDefault="004D6F09" w:rsidP="004D6F09">
      <w:r>
        <w:t>1. Classificação de texturas em imagens médicas através de modelos generativos e aprendizado autossupervisionado. Leonardo Caetano Gomide (PUC MG), Alexei Machado (PUCMG) </w:t>
      </w:r>
    </w:p>
    <w:p w14:paraId="65E5F8EA" w14:textId="14D0B6D7" w:rsidR="004D6F09" w:rsidRDefault="004D6F09" w:rsidP="004D6F09">
      <w:r>
        <w:t>2. Proposta de um Sistema para Análise da Pressão Plantar Utilizando Palmilhas Sensíveis a Pressão. Vitor Moreira (Universidade Federal do Pampa UNIPAMPA), Luís Felipe Caleal Maccalli (Unipampa Bage), Érico Amaral (UNIPAMPA), Julio Saraçol Domingues Júnior (UNIPAMPA) </w:t>
      </w:r>
    </w:p>
    <w:p w14:paraId="0CAA9154" w14:textId="77777777" w:rsidR="004D6F09" w:rsidRDefault="004D6F09" w:rsidP="004D6F09">
      <w:r>
        <w:t>3. Mitigação de Disparidades de Gênero em Modelos de Regressão de Redes Neurais Multitarefas Aplicado a Doença de Parkinson. Bruno Silva (UNIFESP), Lilian Berton (USP), Luiz Leduino Salles Neto (Federal University of São Paulo).</w:t>
      </w:r>
    </w:p>
    <w:p w14:paraId="236B50E8" w14:textId="06960C20" w:rsidR="004D6F09" w:rsidRDefault="004D6F09" w:rsidP="004D6F09">
      <w:r>
        <w:lastRenderedPageBreak/>
        <w:t>4. Videolaringoscópio Assistivo de Baixo Custo para Ensino e Treinamento de Procedimentos de Intubação. Thiago Guimarães Rebello Mendonça de Alcântara (PESC/UFRJ), Bruno Pedraça de Souza (COPPE/UFRJ), Guilherme Horta Travassos (COPPE/UFRJ) </w:t>
      </w:r>
    </w:p>
    <w:p w14:paraId="61EC606D" w14:textId="455BDB7A" w:rsidR="004D6F09" w:rsidRDefault="004D6F09" w:rsidP="004D6F09">
      <w:r>
        <w:t>5. Inovação e Transformação no Ecossistema de Saúde Auditiva: Inteligência Artificial e Interoperabilidade. Ana Abreu (Universidade do Vale do Rio dos Sinos UNISINOS), Emir Redaelli, Sandro J. Rigo (UNISINOS), Luis Maldaner</w:t>
      </w:r>
    </w:p>
    <w:p w14:paraId="4B2EF1DE" w14:textId="3D7BD7BE" w:rsidR="004D6F09" w:rsidRDefault="004D6F09" w:rsidP="004D6F09">
      <w:r>
        <w:t>6. Modelagem de Séries Temporais Biomédicas: Um Estudo Comparativo entre PSTA-TCN e TCN Vanilla para Previsão de Dados de Glicose de Pessoas Diabéticas. Miguel Santos (Uea), Aurea Hiléia Melo (Uea), Jonathas dos Santos (Instituto de Computação/ UFAM), ISABELA GONÇALVES (Uea), WALDEYDE DOS SANTOS (Uea), Luis Cuevas Rodríguez (Uea) </w:t>
      </w:r>
    </w:p>
    <w:p w14:paraId="1329D802" w14:textId="37C97B49" w:rsidR="00854A3A" w:rsidRDefault="004D6F09" w:rsidP="004D6F09">
      <w:r>
        <w:t>7. Biomarkers for Respiratory Conditions by Audio Analysis via Artificial Intelligence. Marcelo Finger (USP/IME), Larissa Berti (UNESP), Elisa Y. Nakagawa (USP), Celso Carvalho, Beatriz Raposo de Medeiros (University of São Paulo), Flaviane Svartman (USP), Marcelo G. Queiroz (University of São Paulo), Arnaldo Candido Junior (Professor Dr. Universidade Tecnológica Federal do Paraná), Alfredo Goldman (USP), Marcelo Gauy (UNESP), Murilo Gleyson Gazzola (MACK), Marcus Martins (USP), Jaqueline Scholz, Sara Ziotti, Anna Sara Levin, Ester Cerdeira Sabino (University of São Paulo) </w:t>
      </w:r>
    </w:p>
    <w:p w14:paraId="0DB5EF8A" w14:textId="0419D0C1" w:rsidR="000C6BA7" w:rsidRDefault="000C6BA7" w:rsidP="000C6BA7">
      <w:r>
        <w:t xml:space="preserve">8. </w:t>
      </w:r>
      <w:r>
        <w:t>Classificação Binária de Imagens de Ressonância Magnética de Osteoartrite com o Modelo R3D_18 Modificado</w:t>
      </w:r>
      <w:r>
        <w:t xml:space="preserve">. </w:t>
      </w:r>
      <w:r>
        <w:t>Thalles Cotta Fontainha (CEFET/RJ), Felipe Rocha Henriques (CEFET/RJ), Amaro Azevedo de Lima (CEFET-RJ), Gabriel Matos Araujo (CEFET/RJ), Ricardo Tesch (UNIFASE) </w:t>
      </w:r>
    </w:p>
    <w:p w14:paraId="688F155A" w14:textId="53B7120A" w:rsidR="000C6BA7" w:rsidRDefault="000C6BA7" w:rsidP="000C6BA7">
      <w:r>
        <w:t xml:space="preserve">9. </w:t>
      </w:r>
      <w:r>
        <w:t>Explorando o uso de Vision Transformer na Classificação de Lesões Cervicais e Colorretais: uma Revisão Sistemática</w:t>
      </w:r>
      <w:r>
        <w:t xml:space="preserve">. </w:t>
      </w:r>
      <w:r>
        <w:t>Ingrid Bromerschenckel (UFOP), Andrea G. Campos (UFOP) </w:t>
      </w:r>
    </w:p>
    <w:p w14:paraId="13CCC568" w14:textId="0D90C4D1" w:rsidR="000C6BA7" w:rsidRDefault="000C6BA7" w:rsidP="000C6BA7">
      <w:r>
        <w:t xml:space="preserve">10. </w:t>
      </w:r>
      <w:r>
        <w:t>Soluções digitais para gestão de serviços de saúde na comunidade brasileira: resultados iniciais de uma revisão de escopo em publicações do SBCAS</w:t>
      </w:r>
      <w:r>
        <w:t xml:space="preserve">. </w:t>
      </w:r>
      <w:r>
        <w:t>Ericles Andrei Bellei (UPF), Cleide Fatima Moretto (UPF), Carla M.D.S. Freitas (UFRGS), Ana Carolina Bertoletti De Marchi (UPF) </w:t>
      </w:r>
    </w:p>
    <w:p w14:paraId="09EB946A" w14:textId="43BF3ABC" w:rsidR="000C6BA7" w:rsidRDefault="000C6BA7" w:rsidP="000C6BA7">
      <w:r>
        <w:t xml:space="preserve">11. </w:t>
      </w:r>
      <w:r>
        <w:t>iTB: Solução Tecnológica para a Gestão e Monitoramento da Tuberculose na Atenção Primária</w:t>
      </w:r>
      <w:r>
        <w:t xml:space="preserve">. </w:t>
      </w:r>
      <w:r>
        <w:t>João Guilherme Silva Gomes (SEMSA-Manaus), Elson Pessoa Vasques (SEMSA-Manaus), Jacó Miranda dos Santos (SEMSA-Manaus), Adriane Farias Valentin (SEMSA-Manaus), Alexandre Tadashi Inomata Bruce, Eliane Nogueira Campos (SEMSA</w:t>
      </w:r>
      <w:r>
        <w:t xml:space="preserve">- </w:t>
      </w:r>
      <w:r>
        <w:lastRenderedPageBreak/>
        <w:t>Manaus), John Kennedy Sarmento da Silva (SEMSA-Manaus), Sanay Souza Pedrosa, Ericle Luna Costa, Juan Choque Souza (Secretaria Municipal de Saúde) </w:t>
      </w:r>
    </w:p>
    <w:p w14:paraId="53AE9949" w14:textId="0D82B4B4" w:rsidR="000C6BA7" w:rsidRDefault="000C6BA7" w:rsidP="000C6BA7">
      <w:r>
        <w:t xml:space="preserve">12. </w:t>
      </w:r>
      <w:r>
        <w:t>Classificação da osteoartrite de joelho em imagens de Raio X por meio de Ensemble Learning</w:t>
      </w:r>
      <w:r>
        <w:t xml:space="preserve">. </w:t>
      </w:r>
      <w:r>
        <w:t>Ana Carolina Silvério, Alexei Machado (PUCMG) </w:t>
      </w:r>
    </w:p>
    <w:p w14:paraId="093432CF" w14:textId="2F35BE6D" w:rsidR="000C6BA7" w:rsidRDefault="000C6BA7" w:rsidP="000C6BA7">
      <w:r>
        <w:t xml:space="preserve">13. </w:t>
      </w:r>
      <w:r>
        <w:t>Bayesian optimization of a laser-plasma accelerator aiming the production of high-energy electron beams for VHEE radiotherapy</w:t>
      </w:r>
      <w:r>
        <w:t xml:space="preserve"> </w:t>
      </w:r>
      <w:r>
        <w:t>Samara Prass dos Santos (UFCSPA), Bruno Nunes (Instituto de Pesquisas Energeticas e Nucleares - IPEN-CNEN/SP), Ricardo Elgul Samad (Instituto de Pesquisas Energeticas e Nucleares - IPEN-CNEN/SP), Nilson Dias Vieira Jr. (IPEN), Mirko Sanchez (UFCSPA), Alexandre Bonatto (UFSCPA) </w:t>
      </w:r>
    </w:p>
    <w:p w14:paraId="24EEEC8A" w14:textId="5EF0D588" w:rsidR="000C6BA7" w:rsidRDefault="000C6BA7" w:rsidP="000C6BA7">
      <w:r>
        <w:t xml:space="preserve">14. </w:t>
      </w:r>
      <w:r>
        <w:t>Can Data Complexity Measures Detect Pre-Training Bias in Machine Learning? A Case-Study with Health Data</w:t>
      </w:r>
      <w:r>
        <w:t xml:space="preserve">. </w:t>
      </w:r>
      <w:r>
        <w:t>Gabriel Difforeni Leal, Diego Dimer Rodrigues (UFRGS), Júlia Mombach da Silva (UFRGS), Mariana Recamonde-Mendoza (UFRGS) </w:t>
      </w:r>
    </w:p>
    <w:sectPr w:rsidR="000C6B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61"/>
    <w:rsid w:val="000C6BA7"/>
    <w:rsid w:val="000D5E7E"/>
    <w:rsid w:val="000E4D94"/>
    <w:rsid w:val="00156DB5"/>
    <w:rsid w:val="004D6F09"/>
    <w:rsid w:val="00610EC1"/>
    <w:rsid w:val="006D0B61"/>
    <w:rsid w:val="0076792B"/>
    <w:rsid w:val="00854A3A"/>
    <w:rsid w:val="00CD3B17"/>
    <w:rsid w:val="00DF41A0"/>
    <w:rsid w:val="00FF170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7F02AC6C"/>
  <w15:chartTrackingRefBased/>
  <w15:docId w15:val="{C9C24D0E-F18D-8747-BA38-703DDCE4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B61"/>
    <w:rPr>
      <w:rFonts w:eastAsiaTheme="majorEastAsia" w:cstheme="majorBidi"/>
      <w:color w:val="272727" w:themeColor="text1" w:themeTint="D8"/>
    </w:rPr>
  </w:style>
  <w:style w:type="paragraph" w:styleId="Title">
    <w:name w:val="Title"/>
    <w:basedOn w:val="Normal"/>
    <w:next w:val="Normal"/>
    <w:link w:val="TitleChar"/>
    <w:uiPriority w:val="10"/>
    <w:qFormat/>
    <w:rsid w:val="006D0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B61"/>
    <w:pPr>
      <w:spacing w:before="160"/>
      <w:jc w:val="center"/>
    </w:pPr>
    <w:rPr>
      <w:i/>
      <w:iCs/>
      <w:color w:val="404040" w:themeColor="text1" w:themeTint="BF"/>
    </w:rPr>
  </w:style>
  <w:style w:type="character" w:customStyle="1" w:styleId="QuoteChar">
    <w:name w:val="Quote Char"/>
    <w:basedOn w:val="DefaultParagraphFont"/>
    <w:link w:val="Quote"/>
    <w:uiPriority w:val="29"/>
    <w:rsid w:val="006D0B61"/>
    <w:rPr>
      <w:i/>
      <w:iCs/>
      <w:color w:val="404040" w:themeColor="text1" w:themeTint="BF"/>
    </w:rPr>
  </w:style>
  <w:style w:type="paragraph" w:styleId="ListParagraph">
    <w:name w:val="List Paragraph"/>
    <w:basedOn w:val="Normal"/>
    <w:uiPriority w:val="34"/>
    <w:qFormat/>
    <w:rsid w:val="006D0B61"/>
    <w:pPr>
      <w:ind w:left="720"/>
      <w:contextualSpacing/>
    </w:pPr>
  </w:style>
  <w:style w:type="character" w:styleId="IntenseEmphasis">
    <w:name w:val="Intense Emphasis"/>
    <w:basedOn w:val="DefaultParagraphFont"/>
    <w:uiPriority w:val="21"/>
    <w:qFormat/>
    <w:rsid w:val="006D0B61"/>
    <w:rPr>
      <w:i/>
      <w:iCs/>
      <w:color w:val="0F4761" w:themeColor="accent1" w:themeShade="BF"/>
    </w:rPr>
  </w:style>
  <w:style w:type="paragraph" w:styleId="IntenseQuote">
    <w:name w:val="Intense Quote"/>
    <w:basedOn w:val="Normal"/>
    <w:next w:val="Normal"/>
    <w:link w:val="IntenseQuoteChar"/>
    <w:uiPriority w:val="30"/>
    <w:qFormat/>
    <w:rsid w:val="006D0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B61"/>
    <w:rPr>
      <w:i/>
      <w:iCs/>
      <w:color w:val="0F4761" w:themeColor="accent1" w:themeShade="BF"/>
    </w:rPr>
  </w:style>
  <w:style w:type="character" w:styleId="IntenseReference">
    <w:name w:val="Intense Reference"/>
    <w:basedOn w:val="DefaultParagraphFont"/>
    <w:uiPriority w:val="32"/>
    <w:qFormat/>
    <w:rsid w:val="006D0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DA ROSA RIGHI</dc:creator>
  <cp:keywords/>
  <dc:description/>
  <cp:lastModifiedBy>RODRIGO DA ROSA RIGHI</cp:lastModifiedBy>
  <cp:revision>3</cp:revision>
  <cp:lastPrinted>2025-05-20T00:23:00Z</cp:lastPrinted>
  <dcterms:created xsi:type="dcterms:W3CDTF">2025-05-20T00:21:00Z</dcterms:created>
  <dcterms:modified xsi:type="dcterms:W3CDTF">2025-05-22T00:59:00Z</dcterms:modified>
</cp:coreProperties>
</file>